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07"/>
        <w:gridCol w:w="1284"/>
        <w:gridCol w:w="674"/>
        <w:gridCol w:w="2506"/>
        <w:gridCol w:w="2325"/>
        <w:gridCol w:w="1626"/>
        <w:gridCol w:w="1141"/>
        <w:gridCol w:w="525"/>
      </w:tblGrid>
      <w:tr w:rsidR="00722D92" w:rsidRPr="001814D4" w14:paraId="5FCEA9D7" w14:textId="77777777" w:rsidTr="3CEB983A">
        <w:trPr>
          <w:gridAfter w:val="1"/>
          <w:wAfter w:w="525" w:type="dxa"/>
          <w:trHeight w:val="868"/>
        </w:trPr>
        <w:tc>
          <w:tcPr>
            <w:tcW w:w="10563" w:type="dxa"/>
            <w:gridSpan w:val="7"/>
          </w:tcPr>
          <w:p w14:paraId="4D69682F" w14:textId="77777777" w:rsidR="00722D92" w:rsidRPr="00A72A95" w:rsidRDefault="00722D92" w:rsidP="000D7C13">
            <w:pPr>
              <w:pStyle w:val="SAMs"/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524EE9" w14:paraId="2F592A7A" w14:textId="77777777" w:rsidTr="3CEB9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666" w:type="dxa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83FC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Code No.: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1D16" w14:textId="77777777" w:rsidR="00524EE9" w:rsidRPr="002A5E94" w:rsidRDefault="00524EE9" w:rsidP="008E0CC5">
            <w:pPr>
              <w:rPr>
                <w:b/>
              </w:rPr>
            </w:pPr>
            <w:r w:rsidRPr="002A5E94">
              <w:rPr>
                <w:b/>
              </w:rPr>
              <w:t>HTU/P</w:t>
            </w:r>
            <w:r w:rsidR="00375419">
              <w:rPr>
                <w:b/>
              </w:rPr>
              <w:t>18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93DC" w14:textId="77777777"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4EE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Established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219B" w14:textId="77777777" w:rsidR="00524EE9" w:rsidRPr="002A5E94" w:rsidRDefault="00524EE9" w:rsidP="00FF6F2D">
            <w:pPr>
              <w:rPr>
                <w:b/>
              </w:rPr>
            </w:pPr>
            <w:r w:rsidRPr="002A5E94">
              <w:rPr>
                <w:b/>
              </w:rPr>
              <w:t>9/11/2017</w:t>
            </w:r>
          </w:p>
        </w:tc>
      </w:tr>
      <w:tr w:rsidR="00524EE9" w14:paraId="23FE8C12" w14:textId="77777777" w:rsidTr="3CEB9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666" w:type="dxa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44D8" w14:textId="77777777" w:rsidR="00524EE9" w:rsidRDefault="00524EE9" w:rsidP="00FF6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</w:t>
            </w:r>
          </w:p>
          <w:p w14:paraId="66C0C09F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FC6" w14:textId="77777777" w:rsidR="00524EE9" w:rsidRPr="002A5E94" w:rsidRDefault="00553F20" w:rsidP="002D64EE">
            <w:pPr>
              <w:rPr>
                <w:b/>
              </w:rPr>
            </w:pPr>
            <w:r w:rsidRPr="002A5E94">
              <w:rPr>
                <w:b/>
              </w:rPr>
              <w:t>Quality Assurance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43A5" w14:textId="77777777"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Posted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AEF" w14:textId="77777777" w:rsidR="00524EE9" w:rsidRPr="002A5E94" w:rsidRDefault="00524EE9" w:rsidP="00FF6F2D">
            <w:pPr>
              <w:rPr>
                <w:b/>
              </w:rPr>
            </w:pPr>
            <w:r w:rsidRPr="002A5E94">
              <w:rPr>
                <w:b/>
              </w:rPr>
              <w:t>9/11/2017</w:t>
            </w:r>
          </w:p>
        </w:tc>
      </w:tr>
      <w:tr w:rsidR="00524EE9" w14:paraId="2AA42211" w14:textId="77777777" w:rsidTr="3CEB9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666" w:type="dxa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FAF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 Executive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B1E9" w14:textId="77777777" w:rsidR="00524EE9" w:rsidRPr="002A5E94" w:rsidRDefault="00553F20" w:rsidP="00A54754">
            <w:pPr>
              <w:rPr>
                <w:b/>
                <w:sz w:val="22"/>
                <w:szCs w:val="22"/>
              </w:rPr>
            </w:pPr>
            <w:r w:rsidRPr="002A5E9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Program leader &amp; Head of </w:t>
            </w:r>
            <w:r w:rsidR="00A54754">
              <w:rPr>
                <w:rFonts w:ascii="Arial" w:hAnsi="Arial" w:cs="Arial"/>
                <w:b/>
                <w:color w:val="000000"/>
                <w:sz w:val="22"/>
                <w:szCs w:val="22"/>
              </w:rPr>
              <w:t>D</w:t>
            </w:r>
            <w:r w:rsidRPr="002A5E94">
              <w:rPr>
                <w:rFonts w:ascii="Arial" w:hAnsi="Arial" w:cs="Arial"/>
                <w:b/>
                <w:color w:val="000000"/>
                <w:sz w:val="22"/>
                <w:szCs w:val="22"/>
              </w:rPr>
              <w:t>epartments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2DE" w14:textId="77777777" w:rsid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Last Revised</w:t>
            </w:r>
          </w:p>
          <w:p w14:paraId="11AF75B8" w14:textId="77777777" w:rsidR="002A5E94" w:rsidRPr="00524EE9" w:rsidRDefault="005470B5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Revision #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C9DF" w14:textId="2661A8A7" w:rsidR="00524EE9" w:rsidRPr="002A5E94" w:rsidRDefault="00C90BA3" w:rsidP="00FF6F2D">
            <w:pPr>
              <w:rPr>
                <w:b/>
              </w:rPr>
            </w:pPr>
            <w:r>
              <w:rPr>
                <w:b/>
                <w:color w:val="00B050"/>
              </w:rPr>
              <w:t>1</w:t>
            </w:r>
            <w:r w:rsidR="00D666C8">
              <w:rPr>
                <w:b/>
                <w:color w:val="00B050"/>
              </w:rPr>
              <w:t>1</w:t>
            </w:r>
            <w:r>
              <w:rPr>
                <w:b/>
                <w:color w:val="00B050"/>
              </w:rPr>
              <w:t>/11/202</w:t>
            </w:r>
            <w:r w:rsidR="00D22A29">
              <w:rPr>
                <w:b/>
                <w:color w:val="00B050"/>
              </w:rPr>
              <w:t>5</w:t>
            </w:r>
          </w:p>
        </w:tc>
      </w:tr>
      <w:tr w:rsidR="00524EE9" w14:paraId="3A4C7849" w14:textId="77777777" w:rsidTr="3CEB9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666" w:type="dxa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A689" w14:textId="77777777" w:rsidR="00524EE9" w:rsidRPr="00214AB7" w:rsidRDefault="002A5E94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Quality Nominee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D719" w14:textId="77777777" w:rsidR="00524EE9" w:rsidRPr="002A5E94" w:rsidRDefault="002A5E94" w:rsidP="00FF6F2D">
            <w:pPr>
              <w:rPr>
                <w:b/>
              </w:rPr>
            </w:pPr>
            <w:r>
              <w:rPr>
                <w:b/>
              </w:rPr>
              <w:t xml:space="preserve">Rumiana </w:t>
            </w:r>
            <w:proofErr w:type="spellStart"/>
            <w:r>
              <w:rPr>
                <w:b/>
              </w:rPr>
              <w:t>Bahova</w:t>
            </w:r>
            <w:proofErr w:type="spellEnd"/>
            <w:r>
              <w:rPr>
                <w:b/>
              </w:rPr>
              <w:t xml:space="preserve"> Nuseibeh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A157" w14:textId="77777777" w:rsidR="00524EE9" w:rsidRPr="00524EE9" w:rsidRDefault="002A5E94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Forwarded Revision Date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67A" w14:textId="2898AEC4" w:rsidR="00524EE9" w:rsidRPr="002A5E94" w:rsidRDefault="00C90BA3" w:rsidP="00FF6F2D">
            <w:pPr>
              <w:rPr>
                <w:b/>
              </w:rPr>
            </w:pPr>
            <w:r>
              <w:rPr>
                <w:b/>
                <w:color w:val="FF0000"/>
              </w:rPr>
              <w:t>1</w:t>
            </w:r>
            <w:r w:rsidR="00D666C8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/11/202</w:t>
            </w:r>
            <w:r w:rsidR="00D22A29">
              <w:rPr>
                <w:b/>
                <w:color w:val="FF0000"/>
              </w:rPr>
              <w:t>6</w:t>
            </w:r>
          </w:p>
        </w:tc>
      </w:tr>
      <w:tr w:rsidR="00B23F0E" w:rsidRPr="001814D4" w14:paraId="789305B0" w14:textId="77777777" w:rsidTr="3CEB983A">
        <w:tc>
          <w:tcPr>
            <w:tcW w:w="11088" w:type="dxa"/>
            <w:gridSpan w:val="8"/>
          </w:tcPr>
          <w:p w14:paraId="22AF6CED" w14:textId="77777777" w:rsidR="00B23F0E" w:rsidRDefault="00B23F0E" w:rsidP="00524EE9">
            <w:pPr>
              <w:pStyle w:val="UnitTitle"/>
              <w:spacing w:line="360" w:lineRule="auto"/>
              <w:rPr>
                <w:rFonts w:asciiTheme="majorBidi" w:hAnsiTheme="majorBidi" w:cstheme="majorBidi"/>
                <w:b w:val="0"/>
                <w:sz w:val="36"/>
                <w:szCs w:val="36"/>
              </w:rPr>
            </w:pPr>
            <w:r w:rsidRPr="2755DF85">
              <w:rPr>
                <w:rFonts w:asciiTheme="majorBidi" w:hAnsiTheme="majorBidi" w:cstheme="majorBidi"/>
                <w:b w:val="0"/>
                <w:sz w:val="36"/>
                <w:szCs w:val="36"/>
              </w:rPr>
              <w:t xml:space="preserve">                                      </w:t>
            </w:r>
          </w:p>
          <w:p w14:paraId="3EF282DC" w14:textId="7715DC9E" w:rsidR="00524EE9" w:rsidRPr="00A72A95" w:rsidRDefault="43EC3E10" w:rsidP="5F1DC469">
            <w:pPr>
              <w:pStyle w:val="UnitTitle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74882CFB" wp14:editId="12645D12">
                  <wp:extent cx="5876925" cy="2081411"/>
                  <wp:effectExtent l="0" t="0" r="0" b="0"/>
                  <wp:docPr id="684316272" name="Picture 684316272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6925" cy="20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D92" w:rsidRPr="001814D4" w14:paraId="422D3EE9" w14:textId="77777777" w:rsidTr="3CEB983A">
        <w:trPr>
          <w:gridAfter w:val="1"/>
          <w:wAfter w:w="525" w:type="dxa"/>
          <w:trHeight w:val="759"/>
        </w:trPr>
        <w:tc>
          <w:tcPr>
            <w:tcW w:w="10563" w:type="dxa"/>
            <w:gridSpan w:val="7"/>
          </w:tcPr>
          <w:p w14:paraId="3B4E33FD" w14:textId="77777777" w:rsidR="00722D92" w:rsidRPr="00A72A95" w:rsidRDefault="00722D92" w:rsidP="005470B5">
            <w:pPr>
              <w:pStyle w:val="ListParagraph"/>
              <w:spacing w:line="360" w:lineRule="auto"/>
              <w:ind w:left="360"/>
              <w:rPr>
                <w:rFonts w:asciiTheme="majorBidi" w:hAnsiTheme="majorBidi" w:cstheme="majorBidi"/>
                <w:szCs w:val="22"/>
              </w:rPr>
            </w:pPr>
          </w:p>
        </w:tc>
      </w:tr>
      <w:tr w:rsidR="00722D92" w:rsidRPr="001814D4" w14:paraId="169C3151" w14:textId="77777777" w:rsidTr="3CEB983A">
        <w:trPr>
          <w:gridAfter w:val="1"/>
          <w:wAfter w:w="525" w:type="dxa"/>
          <w:trHeight w:val="480"/>
        </w:trPr>
        <w:tc>
          <w:tcPr>
            <w:tcW w:w="2965" w:type="dxa"/>
            <w:gridSpan w:val="3"/>
          </w:tcPr>
          <w:p w14:paraId="5CD34DDB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598" w:type="dxa"/>
            <w:gridSpan w:val="4"/>
          </w:tcPr>
          <w:p w14:paraId="315EA2E6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14:paraId="4391DD89" w14:textId="77777777" w:rsidTr="3CEB983A">
        <w:trPr>
          <w:gridAfter w:val="1"/>
          <w:wAfter w:w="525" w:type="dxa"/>
          <w:trHeight w:val="452"/>
        </w:trPr>
        <w:tc>
          <w:tcPr>
            <w:tcW w:w="10563" w:type="dxa"/>
            <w:gridSpan w:val="7"/>
          </w:tcPr>
          <w:p w14:paraId="011CA927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14:paraId="02659596" w14:textId="77777777" w:rsidTr="3CEB983A">
        <w:trPr>
          <w:gridAfter w:val="1"/>
          <w:wAfter w:w="525" w:type="dxa"/>
        </w:trPr>
        <w:tc>
          <w:tcPr>
            <w:tcW w:w="1007" w:type="dxa"/>
          </w:tcPr>
          <w:p w14:paraId="4DECBC98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56" w:type="dxa"/>
            <w:gridSpan w:val="6"/>
          </w:tcPr>
          <w:p w14:paraId="0E0BE0C6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78BABF54" w14:textId="77777777" w:rsidR="000D7C13" w:rsidRPr="00A72A95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2F4AEA95" w14:textId="77777777" w:rsidR="000D7C13" w:rsidRDefault="000D7C13" w:rsidP="5F1DC469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4BF56D58" w14:textId="73D274C8" w:rsidR="5F1DC469" w:rsidRDefault="5F1DC469" w:rsidP="5F1DC469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681633B6" w14:textId="77777777"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36CAC84D" w14:textId="77777777"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1C72FD21" w14:textId="77777777" w:rsidR="001814D4" w:rsidRPr="00A72A95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</w:tr>
    </w:tbl>
    <w:p w14:paraId="623DF82C" w14:textId="19CE25A1" w:rsidR="2755DF85" w:rsidRDefault="2755DF85" w:rsidP="2755DF85">
      <w:pPr>
        <w:spacing w:line="360" w:lineRule="auto"/>
        <w:rPr>
          <w:rFonts w:asciiTheme="majorBidi" w:hAnsiTheme="majorBidi" w:cstheme="majorBidi"/>
          <w:b/>
          <w:bCs/>
          <w:highlight w:val="yellow"/>
        </w:rPr>
      </w:pPr>
    </w:p>
    <w:p w14:paraId="091D4117" w14:textId="0F14695C" w:rsidR="2755DF85" w:rsidRDefault="2755DF85" w:rsidP="2755DF85">
      <w:pPr>
        <w:spacing w:line="360" w:lineRule="auto"/>
        <w:rPr>
          <w:rFonts w:asciiTheme="majorBidi" w:hAnsiTheme="majorBidi" w:cstheme="majorBidi"/>
          <w:b/>
          <w:bCs/>
          <w:highlight w:val="yellow"/>
        </w:rPr>
      </w:pPr>
    </w:p>
    <w:p w14:paraId="70E49889" w14:textId="2529AD96" w:rsidR="00C90BA3" w:rsidRDefault="00C90BA3" w:rsidP="00C90BA3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highlight w:val="yellow"/>
        </w:rPr>
        <w:t>Thi</w:t>
      </w:r>
      <w:r w:rsidR="009F79CA">
        <w:rPr>
          <w:rFonts w:asciiTheme="majorBidi" w:hAnsiTheme="majorBidi" w:cstheme="majorBidi"/>
          <w:b/>
          <w:highlight w:val="yellow"/>
        </w:rPr>
        <w:t xml:space="preserve">s Document was last </w:t>
      </w:r>
      <w:proofErr w:type="gramStart"/>
      <w:r w:rsidR="009F79CA">
        <w:rPr>
          <w:rFonts w:asciiTheme="majorBidi" w:hAnsiTheme="majorBidi" w:cstheme="majorBidi"/>
          <w:b/>
          <w:highlight w:val="yellow"/>
        </w:rPr>
        <w:t>revised :</w:t>
      </w:r>
      <w:proofErr w:type="gramEnd"/>
      <w:r w:rsidR="009F79CA">
        <w:rPr>
          <w:rFonts w:asciiTheme="majorBidi" w:hAnsiTheme="majorBidi" w:cstheme="majorBidi"/>
          <w:b/>
          <w:highlight w:val="yellow"/>
        </w:rPr>
        <w:t xml:space="preserve"> 1</w:t>
      </w:r>
      <w:r w:rsidR="00D666C8">
        <w:rPr>
          <w:rFonts w:asciiTheme="majorBidi" w:hAnsiTheme="majorBidi" w:cstheme="majorBidi"/>
          <w:b/>
          <w:highlight w:val="yellow"/>
        </w:rPr>
        <w:t>1</w:t>
      </w:r>
      <w:r>
        <w:rPr>
          <w:rFonts w:asciiTheme="majorBidi" w:hAnsiTheme="majorBidi" w:cstheme="majorBidi"/>
          <w:b/>
          <w:highlight w:val="yellow"/>
        </w:rPr>
        <w:t xml:space="preserve">th November </w:t>
      </w:r>
      <w:r w:rsidRPr="00754091">
        <w:rPr>
          <w:rFonts w:asciiTheme="majorBidi" w:hAnsiTheme="majorBidi" w:cstheme="majorBidi"/>
          <w:b/>
          <w:highlight w:val="yellow"/>
        </w:rPr>
        <w:t>202</w:t>
      </w:r>
      <w:r w:rsidR="00D22A29" w:rsidRPr="00D22A29">
        <w:rPr>
          <w:rFonts w:asciiTheme="majorBidi" w:hAnsiTheme="majorBidi" w:cstheme="majorBidi"/>
          <w:b/>
          <w:highlight w:val="yellow"/>
        </w:rPr>
        <w:t>5</w:t>
      </w:r>
    </w:p>
    <w:p w14:paraId="0CBCB4BC" w14:textId="77777777" w:rsidR="00C90BA3" w:rsidRDefault="00C90BA3" w:rsidP="00C90BA3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</w:rPr>
      </w:pPr>
    </w:p>
    <w:p w14:paraId="3E6E589A" w14:textId="77777777" w:rsidR="00C90BA3" w:rsidRDefault="00C90BA3" w:rsidP="00C90BA3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</w:rPr>
      </w:pPr>
    </w:p>
    <w:p w14:paraId="2A49F0A7" w14:textId="77777777" w:rsidR="00553F20" w:rsidRDefault="00F962CB" w:rsidP="00553F2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</w:t>
      </w:r>
      <w:r w:rsidR="00553F20">
        <w:rPr>
          <w:rFonts w:ascii="Calibri-Bold" w:hAnsi="Calibri-Bold" w:cs="Calibri-Bold"/>
          <w:b/>
          <w:bCs/>
          <w:color w:val="000000"/>
          <w:sz w:val="32"/>
          <w:szCs w:val="32"/>
        </w:rPr>
        <w:t>Staff development policy</w:t>
      </w:r>
    </w:p>
    <w:p w14:paraId="71A1EEF0" w14:textId="77777777" w:rsidR="00553F20" w:rsidRDefault="00553F20" w:rsidP="00553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Summary</w:t>
      </w:r>
    </w:p>
    <w:p w14:paraId="6C5856D6" w14:textId="77777777" w:rsidR="002D788B" w:rsidRDefault="002D788B" w:rsidP="00553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4082E14" w14:textId="77777777" w:rsidR="00553F20" w:rsidRDefault="00553F20" w:rsidP="00E14D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Understanding the conditions through which teachers’</w:t>
      </w:r>
      <w:r w:rsidR="00E14DE8">
        <w:rPr>
          <w:rFonts w:ascii="Calibri" w:hAnsi="Calibri" w:cs="Calibri"/>
          <w:color w:val="000000"/>
          <w:sz w:val="24"/>
          <w:szCs w:val="24"/>
        </w:rPr>
        <w:t xml:space="preserve"> acquisition and use of new </w:t>
      </w:r>
      <w:r>
        <w:rPr>
          <w:rFonts w:ascii="Calibri" w:hAnsi="Calibri" w:cs="Calibri"/>
          <w:color w:val="000000"/>
          <w:sz w:val="24"/>
          <w:szCs w:val="24"/>
        </w:rPr>
        <w:t>knowledge and skills are enhanced informs our understanding of effective models of</w:t>
      </w:r>
      <w:r w:rsidR="00E14DE8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professional development.</w:t>
      </w:r>
    </w:p>
    <w:p w14:paraId="18DC831E" w14:textId="77777777" w:rsidR="00E14DE8" w:rsidRDefault="00E14DE8" w:rsidP="00553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E9EE52C" w14:textId="77777777" w:rsidR="00553F20" w:rsidRDefault="00553F20" w:rsidP="00553F2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POLICY STATEMENT</w:t>
      </w:r>
    </w:p>
    <w:p w14:paraId="10CAA992" w14:textId="77777777" w:rsidR="002D788B" w:rsidRDefault="002D788B" w:rsidP="00553F2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14:paraId="49D7FEAF" w14:textId="77777777" w:rsidR="00553F20" w:rsidRDefault="00553F20" w:rsidP="00E14D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This recognized that the success of the center depends on all staff whatever their</w:t>
      </w:r>
      <w:r w:rsidR="00E14DE8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role having the relevant skills, knowledge and competencies.</w:t>
      </w:r>
    </w:p>
    <w:p w14:paraId="7E5265B3" w14:textId="77777777" w:rsidR="00E14DE8" w:rsidRDefault="00E14DE8" w:rsidP="00553F2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14:paraId="3A1473F9" w14:textId="77777777" w:rsidR="00553F20" w:rsidRDefault="00553F20" w:rsidP="00553F2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RESPONSIBILITY</w:t>
      </w:r>
    </w:p>
    <w:p w14:paraId="3DB1D952" w14:textId="77777777" w:rsidR="00553F20" w:rsidRDefault="00553F20" w:rsidP="00E14D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Head of departments to identify their staff needs a</w:t>
      </w:r>
      <w:r w:rsidR="00E14DE8">
        <w:rPr>
          <w:rFonts w:ascii="Garamond" w:hAnsi="Garamond" w:cs="Garamond"/>
          <w:color w:val="000000"/>
          <w:sz w:val="24"/>
          <w:szCs w:val="24"/>
        </w:rPr>
        <w:t xml:space="preserve">nd report to the top management </w:t>
      </w:r>
      <w:r>
        <w:rPr>
          <w:rFonts w:ascii="Garamond" w:hAnsi="Garamond" w:cs="Garamond"/>
          <w:color w:val="000000"/>
          <w:sz w:val="24"/>
          <w:szCs w:val="24"/>
        </w:rPr>
        <w:t>to provide the suitable courses to the staff members.</w:t>
      </w:r>
    </w:p>
    <w:p w14:paraId="6AEAEBAA" w14:textId="77777777" w:rsidR="00E14DE8" w:rsidRDefault="00E14DE8" w:rsidP="00553F2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14:paraId="515FC088" w14:textId="77777777" w:rsidR="00553F20" w:rsidRDefault="00553F20" w:rsidP="00553F2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PROCEDURE</w:t>
      </w:r>
    </w:p>
    <w:p w14:paraId="616A1146" w14:textId="77777777" w:rsidR="00DE07DE" w:rsidRDefault="00DE07DE" w:rsidP="00553F2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14:paraId="3D258B8A" w14:textId="77777777" w:rsidR="00553F20" w:rsidRDefault="00553F20" w:rsidP="00E14DE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D1D1D"/>
          <w:sz w:val="20"/>
          <w:szCs w:val="20"/>
        </w:rPr>
      </w:pPr>
      <w:r>
        <w:rPr>
          <w:rFonts w:ascii="SymbolMT" w:eastAsia="SymbolMT" w:hAnsi="Calibri-Bold" w:cs="SymbolMT" w:hint="eastAsia"/>
          <w:color w:val="1D1D1D"/>
          <w:sz w:val="20"/>
          <w:szCs w:val="20"/>
        </w:rPr>
        <w:t></w:t>
      </w:r>
      <w:r>
        <w:rPr>
          <w:rFonts w:ascii="SymbolMT" w:eastAsia="SymbolMT" w:hAnsi="Calibri-Bold" w:cs="SymbolMT"/>
          <w:color w:val="1D1D1D"/>
          <w:sz w:val="20"/>
          <w:szCs w:val="20"/>
        </w:rPr>
        <w:t xml:space="preserve"> </w:t>
      </w:r>
      <w:r>
        <w:rPr>
          <w:rFonts w:ascii="Verdana" w:hAnsi="Verdana" w:cs="Verdana"/>
          <w:color w:val="1D1D1D"/>
          <w:sz w:val="20"/>
          <w:szCs w:val="20"/>
        </w:rPr>
        <w:t>Staff development provided by the college is inf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ormed by its strategic aims and </w:t>
      </w:r>
      <w:r>
        <w:rPr>
          <w:rFonts w:ascii="Verdana" w:hAnsi="Verdana" w:cs="Verdana"/>
          <w:color w:val="1D1D1D"/>
          <w:sz w:val="20"/>
          <w:szCs w:val="20"/>
        </w:rPr>
        <w:t xml:space="preserve">operational requirements, </w:t>
      </w:r>
      <w:proofErr w:type="gramStart"/>
      <w:r>
        <w:rPr>
          <w:rFonts w:ascii="Verdana" w:hAnsi="Verdana" w:cs="Verdana"/>
          <w:color w:val="1D1D1D"/>
          <w:sz w:val="20"/>
          <w:szCs w:val="20"/>
        </w:rPr>
        <w:t>taking into account</w:t>
      </w:r>
      <w:proofErr w:type="gramEnd"/>
      <w:r>
        <w:rPr>
          <w:rFonts w:ascii="Verdana" w:hAnsi="Verdana" w:cs="Verdana"/>
          <w:color w:val="1D1D1D"/>
          <w:sz w:val="20"/>
          <w:szCs w:val="20"/>
        </w:rPr>
        <w:t xml:space="preserve"> the needs of the individuals and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 </w:t>
      </w:r>
      <w:r>
        <w:rPr>
          <w:rFonts w:ascii="Verdana" w:hAnsi="Verdana" w:cs="Verdana"/>
          <w:color w:val="1D1D1D"/>
          <w:sz w:val="20"/>
          <w:szCs w:val="20"/>
        </w:rPr>
        <w:t>where possible the career aspirations of staff as well as the success of their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 </w:t>
      </w:r>
      <w:r>
        <w:rPr>
          <w:rFonts w:ascii="Verdana" w:hAnsi="Verdana" w:cs="Verdana"/>
          <w:color w:val="1D1D1D"/>
          <w:sz w:val="20"/>
          <w:szCs w:val="20"/>
        </w:rPr>
        <w:t>departments.</w:t>
      </w:r>
    </w:p>
    <w:p w14:paraId="6466F031" w14:textId="77777777" w:rsidR="00553F20" w:rsidRDefault="00553F20" w:rsidP="00E14DE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D1D1D"/>
          <w:sz w:val="20"/>
          <w:szCs w:val="20"/>
        </w:rPr>
      </w:pPr>
      <w:r>
        <w:rPr>
          <w:rFonts w:ascii="SymbolMT" w:eastAsia="SymbolMT" w:hAnsi="Calibri-Bold" w:cs="SymbolMT" w:hint="eastAsia"/>
          <w:color w:val="1D1D1D"/>
          <w:sz w:val="20"/>
          <w:szCs w:val="20"/>
        </w:rPr>
        <w:t></w:t>
      </w:r>
      <w:r>
        <w:rPr>
          <w:rFonts w:ascii="SymbolMT" w:eastAsia="SymbolMT" w:hAnsi="Calibri-Bold" w:cs="SymbolMT"/>
          <w:color w:val="1D1D1D"/>
          <w:sz w:val="20"/>
          <w:szCs w:val="20"/>
        </w:rPr>
        <w:t xml:space="preserve"> </w:t>
      </w:r>
      <w:r>
        <w:rPr>
          <w:rFonts w:ascii="Verdana" w:hAnsi="Verdana" w:cs="Verdana"/>
          <w:color w:val="1D1D1D"/>
          <w:sz w:val="20"/>
          <w:szCs w:val="20"/>
        </w:rPr>
        <w:t>Departments work alongside the Learning an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d Development team to develop a </w:t>
      </w:r>
      <w:r>
        <w:rPr>
          <w:rFonts w:ascii="Verdana" w:hAnsi="Verdana" w:cs="Verdana"/>
          <w:color w:val="1D1D1D"/>
          <w:sz w:val="20"/>
          <w:szCs w:val="20"/>
        </w:rPr>
        <w:t>coordinated approach to planning staff dev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elopment, maximizing the use of </w:t>
      </w:r>
      <w:r>
        <w:rPr>
          <w:rFonts w:ascii="Verdana" w:hAnsi="Verdana" w:cs="Verdana"/>
          <w:color w:val="1D1D1D"/>
          <w:sz w:val="20"/>
          <w:szCs w:val="20"/>
        </w:rPr>
        <w:t>available resources.</w:t>
      </w:r>
    </w:p>
    <w:p w14:paraId="5C197771" w14:textId="77777777" w:rsidR="00553F20" w:rsidRDefault="00553F20" w:rsidP="00E14DE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D1D1D"/>
          <w:sz w:val="20"/>
          <w:szCs w:val="20"/>
        </w:rPr>
      </w:pPr>
      <w:r>
        <w:rPr>
          <w:rFonts w:ascii="SymbolMT" w:eastAsia="SymbolMT" w:hAnsi="Calibri-Bold" w:cs="SymbolMT" w:hint="eastAsia"/>
          <w:color w:val="1D1D1D"/>
          <w:sz w:val="20"/>
          <w:szCs w:val="20"/>
        </w:rPr>
        <w:t></w:t>
      </w:r>
      <w:r>
        <w:rPr>
          <w:rFonts w:ascii="SymbolMT" w:eastAsia="SymbolMT" w:hAnsi="Calibri-Bold" w:cs="SymbolMT"/>
          <w:color w:val="1D1D1D"/>
          <w:sz w:val="20"/>
          <w:szCs w:val="20"/>
        </w:rPr>
        <w:t xml:space="preserve"> </w:t>
      </w:r>
      <w:r>
        <w:rPr>
          <w:rFonts w:ascii="Verdana" w:hAnsi="Verdana" w:cs="Verdana"/>
          <w:color w:val="1D1D1D"/>
          <w:sz w:val="20"/>
          <w:szCs w:val="20"/>
        </w:rPr>
        <w:t>Leaders and Managers are provided with the skills, knowledge and compe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tencies </w:t>
      </w:r>
      <w:r>
        <w:rPr>
          <w:rFonts w:ascii="Verdana" w:hAnsi="Verdana" w:cs="Verdana"/>
          <w:color w:val="1D1D1D"/>
          <w:sz w:val="20"/>
          <w:szCs w:val="20"/>
        </w:rPr>
        <w:t>they need to work in partnership with their st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aff to support their continuous </w:t>
      </w:r>
      <w:r>
        <w:rPr>
          <w:rFonts w:ascii="Verdana" w:hAnsi="Verdana" w:cs="Verdana"/>
          <w:color w:val="1D1D1D"/>
          <w:sz w:val="20"/>
          <w:szCs w:val="20"/>
        </w:rPr>
        <w:t>development.</w:t>
      </w:r>
    </w:p>
    <w:p w14:paraId="58081C9D" w14:textId="77777777" w:rsidR="00553F20" w:rsidRDefault="00553F20" w:rsidP="00E14DE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D1D1D"/>
          <w:sz w:val="20"/>
          <w:szCs w:val="20"/>
        </w:rPr>
      </w:pPr>
      <w:r>
        <w:rPr>
          <w:rFonts w:ascii="SymbolMT" w:eastAsia="SymbolMT" w:hAnsi="Calibri-Bold" w:cs="SymbolMT" w:hint="eastAsia"/>
          <w:color w:val="1D1D1D"/>
          <w:sz w:val="20"/>
          <w:szCs w:val="20"/>
        </w:rPr>
        <w:t></w:t>
      </w:r>
      <w:r>
        <w:rPr>
          <w:rFonts w:ascii="SymbolMT" w:eastAsia="SymbolMT" w:hAnsi="Calibri-Bold" w:cs="SymbolMT"/>
          <w:color w:val="1D1D1D"/>
          <w:sz w:val="20"/>
          <w:szCs w:val="20"/>
        </w:rPr>
        <w:t xml:space="preserve"> </w:t>
      </w:r>
      <w:r>
        <w:rPr>
          <w:rFonts w:ascii="Verdana" w:hAnsi="Verdana" w:cs="Verdana"/>
          <w:color w:val="1D1D1D"/>
          <w:sz w:val="20"/>
          <w:szCs w:val="20"/>
        </w:rPr>
        <w:t>All staff are supported and encouraged to a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cquire and develop the relevant </w:t>
      </w:r>
      <w:r>
        <w:rPr>
          <w:rFonts w:ascii="Verdana" w:hAnsi="Verdana" w:cs="Verdana"/>
          <w:color w:val="1D1D1D"/>
          <w:sz w:val="20"/>
          <w:szCs w:val="20"/>
        </w:rPr>
        <w:t>knowledge, skills and competencies to enhance their performance in their current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 </w:t>
      </w:r>
      <w:r>
        <w:rPr>
          <w:rFonts w:ascii="Verdana" w:hAnsi="Verdana" w:cs="Verdana"/>
          <w:color w:val="1D1D1D"/>
          <w:sz w:val="20"/>
          <w:szCs w:val="20"/>
        </w:rPr>
        <w:t>role and, where they are involved in successio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n planning, for their next role </w:t>
      </w:r>
      <w:r>
        <w:rPr>
          <w:rFonts w:ascii="Verdana" w:hAnsi="Verdana" w:cs="Verdana"/>
          <w:color w:val="1D1D1D"/>
          <w:sz w:val="20"/>
          <w:szCs w:val="20"/>
        </w:rPr>
        <w:t>within the University.</w:t>
      </w:r>
    </w:p>
    <w:p w14:paraId="4A3EA8D2" w14:textId="77777777" w:rsidR="00553F20" w:rsidRDefault="00553F20" w:rsidP="00E14DE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D1D1D"/>
          <w:sz w:val="20"/>
          <w:szCs w:val="20"/>
        </w:rPr>
      </w:pPr>
      <w:r>
        <w:rPr>
          <w:rFonts w:ascii="SymbolMT" w:eastAsia="SymbolMT" w:hAnsi="Calibri-Bold" w:cs="SymbolMT" w:hint="eastAsia"/>
          <w:color w:val="1D1D1D"/>
          <w:sz w:val="20"/>
          <w:szCs w:val="20"/>
        </w:rPr>
        <w:t></w:t>
      </w:r>
      <w:r>
        <w:rPr>
          <w:rFonts w:ascii="SymbolMT" w:eastAsia="SymbolMT" w:hAnsi="Calibri-Bold" w:cs="SymbolMT"/>
          <w:color w:val="1D1D1D"/>
          <w:sz w:val="20"/>
          <w:szCs w:val="20"/>
        </w:rPr>
        <w:t xml:space="preserve"> </w:t>
      </w:r>
      <w:r>
        <w:rPr>
          <w:rFonts w:ascii="Verdana" w:hAnsi="Verdana" w:cs="Verdana"/>
          <w:color w:val="1D1D1D"/>
          <w:sz w:val="20"/>
          <w:szCs w:val="20"/>
        </w:rPr>
        <w:t xml:space="preserve">To provide </w:t>
      </w:r>
      <w:proofErr w:type="gramStart"/>
      <w:r>
        <w:rPr>
          <w:rFonts w:ascii="Verdana" w:hAnsi="Verdana" w:cs="Verdana"/>
          <w:color w:val="1D1D1D"/>
          <w:sz w:val="20"/>
          <w:szCs w:val="20"/>
        </w:rPr>
        <w:t>the appropriate</w:t>
      </w:r>
      <w:proofErr w:type="gramEnd"/>
      <w:r>
        <w:rPr>
          <w:rFonts w:ascii="Verdana" w:hAnsi="Verdana" w:cs="Verdana"/>
          <w:color w:val="1D1D1D"/>
          <w:sz w:val="20"/>
          <w:szCs w:val="20"/>
        </w:rPr>
        <w:t xml:space="preserve"> support to our contrac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t research staff to enable them </w:t>
      </w:r>
      <w:r>
        <w:rPr>
          <w:rFonts w:ascii="Verdana" w:hAnsi="Verdana" w:cs="Verdana"/>
          <w:color w:val="1D1D1D"/>
          <w:sz w:val="20"/>
          <w:szCs w:val="20"/>
        </w:rPr>
        <w:t>to develop their careers.</w:t>
      </w:r>
    </w:p>
    <w:p w14:paraId="60DF6ECE" w14:textId="77777777" w:rsidR="00553F20" w:rsidRDefault="00553F20" w:rsidP="00E14DE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D1D1D"/>
          <w:sz w:val="20"/>
          <w:szCs w:val="20"/>
        </w:rPr>
      </w:pPr>
      <w:r>
        <w:rPr>
          <w:rFonts w:ascii="SymbolMT" w:eastAsia="SymbolMT" w:hAnsi="Calibri-Bold" w:cs="SymbolMT" w:hint="eastAsia"/>
          <w:color w:val="1D1D1D"/>
          <w:sz w:val="20"/>
          <w:szCs w:val="20"/>
        </w:rPr>
        <w:t></w:t>
      </w:r>
      <w:r>
        <w:rPr>
          <w:rFonts w:ascii="SymbolMT" w:eastAsia="SymbolMT" w:hAnsi="Calibri-Bold" w:cs="SymbolMT"/>
          <w:color w:val="1D1D1D"/>
          <w:sz w:val="20"/>
          <w:szCs w:val="20"/>
        </w:rPr>
        <w:t xml:space="preserve"> </w:t>
      </w:r>
      <w:r>
        <w:rPr>
          <w:rFonts w:ascii="Verdana" w:hAnsi="Verdana" w:cs="Verdana"/>
          <w:color w:val="1D1D1D"/>
          <w:sz w:val="20"/>
          <w:szCs w:val="20"/>
        </w:rPr>
        <w:t>An appropriate balance is created between the desi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re for individual staff members </w:t>
      </w:r>
      <w:r>
        <w:rPr>
          <w:rFonts w:ascii="Verdana" w:hAnsi="Verdana" w:cs="Verdana"/>
          <w:color w:val="1D1D1D"/>
          <w:sz w:val="20"/>
          <w:szCs w:val="20"/>
        </w:rPr>
        <w:t xml:space="preserve">to </w:t>
      </w:r>
      <w:proofErr w:type="spellStart"/>
      <w:r>
        <w:rPr>
          <w:rFonts w:ascii="Verdana" w:hAnsi="Verdana" w:cs="Verdana"/>
          <w:color w:val="1D1D1D"/>
          <w:sz w:val="20"/>
          <w:szCs w:val="20"/>
        </w:rPr>
        <w:t>maximise</w:t>
      </w:r>
      <w:proofErr w:type="spellEnd"/>
      <w:r>
        <w:rPr>
          <w:rFonts w:ascii="Verdana" w:hAnsi="Verdana" w:cs="Verdana"/>
          <w:color w:val="1D1D1D"/>
          <w:sz w:val="20"/>
          <w:szCs w:val="20"/>
        </w:rPr>
        <w:t xml:space="preserve"> their potential and for the Unive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rsity to obtain a return on its </w:t>
      </w:r>
      <w:r>
        <w:rPr>
          <w:rFonts w:ascii="Verdana" w:hAnsi="Verdana" w:cs="Verdana"/>
          <w:color w:val="1D1D1D"/>
          <w:sz w:val="20"/>
          <w:szCs w:val="20"/>
        </w:rPr>
        <w:t>investment in staff development.</w:t>
      </w:r>
    </w:p>
    <w:p w14:paraId="76AAD1F7" w14:textId="77777777" w:rsidR="00553F20" w:rsidRDefault="00553F20" w:rsidP="00E14DE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D1D1D"/>
          <w:sz w:val="20"/>
          <w:szCs w:val="20"/>
        </w:rPr>
      </w:pPr>
      <w:r>
        <w:rPr>
          <w:rFonts w:ascii="SymbolMT" w:eastAsia="SymbolMT" w:hAnsi="Calibri-Bold" w:cs="SymbolMT" w:hint="eastAsia"/>
          <w:color w:val="1D1D1D"/>
          <w:sz w:val="20"/>
          <w:szCs w:val="20"/>
        </w:rPr>
        <w:t></w:t>
      </w:r>
      <w:r>
        <w:rPr>
          <w:rFonts w:ascii="SymbolMT" w:eastAsia="SymbolMT" w:hAnsi="Calibri-Bold" w:cs="SymbolMT"/>
          <w:color w:val="1D1D1D"/>
          <w:sz w:val="20"/>
          <w:szCs w:val="20"/>
        </w:rPr>
        <w:t xml:space="preserve"> </w:t>
      </w:r>
      <w:r>
        <w:rPr>
          <w:rFonts w:ascii="Verdana" w:hAnsi="Verdana" w:cs="Verdana"/>
          <w:color w:val="1D1D1D"/>
          <w:sz w:val="20"/>
          <w:szCs w:val="20"/>
        </w:rPr>
        <w:t xml:space="preserve">All staff receive an appropriately </w:t>
      </w:r>
      <w:proofErr w:type="spellStart"/>
      <w:r>
        <w:rPr>
          <w:rFonts w:ascii="Verdana" w:hAnsi="Verdana" w:cs="Verdana"/>
          <w:color w:val="1D1D1D"/>
          <w:sz w:val="20"/>
          <w:szCs w:val="20"/>
        </w:rPr>
        <w:t>organised</w:t>
      </w:r>
      <w:proofErr w:type="spellEnd"/>
      <w:r>
        <w:rPr>
          <w:rFonts w:ascii="Verdana" w:hAnsi="Verdana" w:cs="Verdana"/>
          <w:color w:val="1D1D1D"/>
          <w:sz w:val="20"/>
          <w:szCs w:val="20"/>
        </w:rPr>
        <w:t xml:space="preserve"> Universit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y and local induction in timely </w:t>
      </w:r>
      <w:r>
        <w:rPr>
          <w:rFonts w:ascii="Verdana" w:hAnsi="Verdana" w:cs="Verdana"/>
          <w:color w:val="1D1D1D"/>
          <w:sz w:val="20"/>
          <w:szCs w:val="20"/>
        </w:rPr>
        <w:t>fashion.</w:t>
      </w:r>
    </w:p>
    <w:p w14:paraId="1245D79C" w14:textId="77777777" w:rsidR="00553F20" w:rsidRDefault="00553F20" w:rsidP="00553F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D1D1D"/>
          <w:sz w:val="20"/>
          <w:szCs w:val="20"/>
        </w:rPr>
      </w:pPr>
      <w:r>
        <w:rPr>
          <w:rFonts w:ascii="SymbolMT" w:eastAsia="SymbolMT" w:hAnsi="Calibri-Bold" w:cs="SymbolMT" w:hint="eastAsia"/>
          <w:color w:val="1D1D1D"/>
          <w:sz w:val="20"/>
          <w:szCs w:val="20"/>
        </w:rPr>
        <w:lastRenderedPageBreak/>
        <w:t></w:t>
      </w:r>
      <w:r>
        <w:rPr>
          <w:rFonts w:ascii="SymbolMT" w:eastAsia="SymbolMT" w:hAnsi="Calibri-Bold" w:cs="SymbolMT"/>
          <w:color w:val="1D1D1D"/>
          <w:sz w:val="20"/>
          <w:szCs w:val="20"/>
        </w:rPr>
        <w:t xml:space="preserve"> </w:t>
      </w:r>
      <w:r>
        <w:rPr>
          <w:rFonts w:ascii="Verdana" w:hAnsi="Verdana" w:cs="Verdana"/>
          <w:color w:val="1D1D1D"/>
          <w:sz w:val="20"/>
          <w:szCs w:val="20"/>
        </w:rPr>
        <w:t>Staff develop the skills to respond effectively to internal and external demands.</w:t>
      </w:r>
    </w:p>
    <w:p w14:paraId="1C6D3E49" w14:textId="77777777" w:rsidR="00F466C0" w:rsidRDefault="00F466C0" w:rsidP="00553F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D1D1D"/>
          <w:sz w:val="20"/>
          <w:szCs w:val="20"/>
        </w:rPr>
      </w:pPr>
    </w:p>
    <w:p w14:paraId="25FB3C5B" w14:textId="77777777" w:rsidR="00F466C0" w:rsidRDefault="00F466C0" w:rsidP="00553F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D1D1D"/>
          <w:sz w:val="20"/>
          <w:szCs w:val="20"/>
        </w:rPr>
      </w:pPr>
      <w:r w:rsidRPr="092EF147">
        <w:rPr>
          <w:rFonts w:ascii="Verdana" w:hAnsi="Verdana" w:cs="Verdana"/>
          <w:color w:val="1D1D1D"/>
          <w:sz w:val="20"/>
          <w:szCs w:val="20"/>
          <w:highlight w:val="yellow"/>
        </w:rPr>
        <w:t xml:space="preserve">The Quality Nominee at HTU </w:t>
      </w:r>
      <w:proofErr w:type="gramStart"/>
      <w:r w:rsidRPr="092EF147">
        <w:rPr>
          <w:rFonts w:ascii="Verdana" w:hAnsi="Verdana" w:cs="Verdana"/>
          <w:color w:val="1D1D1D"/>
          <w:sz w:val="20"/>
          <w:szCs w:val="20"/>
          <w:highlight w:val="yellow"/>
        </w:rPr>
        <w:t>Centre,</w:t>
      </w:r>
      <w:proofErr w:type="gramEnd"/>
      <w:r w:rsidRPr="092EF147">
        <w:rPr>
          <w:rFonts w:ascii="Verdana" w:hAnsi="Verdana" w:cs="Verdana"/>
          <w:color w:val="1D1D1D"/>
          <w:sz w:val="20"/>
          <w:szCs w:val="20"/>
          <w:highlight w:val="yellow"/>
        </w:rPr>
        <w:t xml:space="preserve"> makes sure to share with faculty all related to the qualification support material, news and online training, in addition to regular induction seminars </w:t>
      </w:r>
      <w:proofErr w:type="gramStart"/>
      <w:r w:rsidRPr="092EF147">
        <w:rPr>
          <w:rFonts w:ascii="Verdana" w:hAnsi="Verdana" w:cs="Verdana"/>
          <w:color w:val="1D1D1D"/>
          <w:sz w:val="20"/>
          <w:szCs w:val="20"/>
          <w:highlight w:val="yellow"/>
        </w:rPr>
        <w:t>in view</w:t>
      </w:r>
      <w:proofErr w:type="gramEnd"/>
      <w:r w:rsidRPr="092EF147">
        <w:rPr>
          <w:rFonts w:ascii="Verdana" w:hAnsi="Verdana" w:cs="Verdana"/>
          <w:color w:val="1D1D1D"/>
          <w:sz w:val="20"/>
          <w:szCs w:val="20"/>
          <w:highlight w:val="yellow"/>
        </w:rPr>
        <w:t xml:space="preserve"> of internal verification, assessment process and many other details.</w:t>
      </w:r>
    </w:p>
    <w:p w14:paraId="68977E27" w14:textId="4AF52D08" w:rsidR="3B55FE62" w:rsidRDefault="3B55FE62" w:rsidP="092EF147">
      <w:pPr>
        <w:spacing w:after="0" w:line="240" w:lineRule="auto"/>
        <w:rPr>
          <w:rFonts w:ascii="Verdana" w:hAnsi="Verdana" w:cs="Verdana"/>
          <w:color w:val="1D1D1D"/>
          <w:sz w:val="20"/>
          <w:szCs w:val="20"/>
          <w:highlight w:val="yellow"/>
        </w:rPr>
      </w:pPr>
      <w:r w:rsidRPr="092EF147">
        <w:rPr>
          <w:rFonts w:ascii="Verdana" w:hAnsi="Verdana" w:cs="Verdana"/>
          <w:color w:val="1D1D1D"/>
          <w:sz w:val="20"/>
          <w:szCs w:val="20"/>
          <w:highlight w:val="yellow"/>
        </w:rPr>
        <w:t xml:space="preserve">In </w:t>
      </w:r>
      <w:proofErr w:type="gramStart"/>
      <w:r w:rsidRPr="092EF147">
        <w:rPr>
          <w:rFonts w:ascii="Verdana" w:hAnsi="Verdana" w:cs="Verdana"/>
          <w:color w:val="1D1D1D"/>
          <w:sz w:val="20"/>
          <w:szCs w:val="20"/>
          <w:highlight w:val="yellow"/>
        </w:rPr>
        <w:t>addition</w:t>
      </w:r>
      <w:proofErr w:type="gramEnd"/>
      <w:r w:rsidRPr="092EF147">
        <w:rPr>
          <w:rFonts w:ascii="Verdana" w:hAnsi="Verdana" w:cs="Verdana"/>
          <w:color w:val="1D1D1D"/>
          <w:sz w:val="20"/>
          <w:szCs w:val="20"/>
          <w:highlight w:val="yellow"/>
        </w:rPr>
        <w:t xml:space="preserve"> a CPD Unit was established at HTU with </w:t>
      </w:r>
      <w:r w:rsidR="3BC4C70C" w:rsidRPr="092EF147">
        <w:rPr>
          <w:rFonts w:ascii="Verdana" w:hAnsi="Verdana" w:cs="Verdana"/>
          <w:color w:val="1D1D1D"/>
          <w:sz w:val="20"/>
          <w:szCs w:val="20"/>
          <w:highlight w:val="yellow"/>
        </w:rPr>
        <w:t>an approved framework for the implementation of continued professional development for HTU’s faculty and staff.</w:t>
      </w:r>
    </w:p>
    <w:p w14:paraId="32472DA0" w14:textId="77777777" w:rsidR="00F466C0" w:rsidRDefault="00F466C0" w:rsidP="00553F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D1D1D"/>
          <w:sz w:val="20"/>
          <w:szCs w:val="20"/>
        </w:rPr>
      </w:pPr>
    </w:p>
    <w:p w14:paraId="6FAE204C" w14:textId="77777777" w:rsidR="00181EBB" w:rsidRPr="00E14DE8" w:rsidRDefault="00553F20" w:rsidP="00E14DE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D1D1D"/>
          <w:sz w:val="20"/>
          <w:szCs w:val="20"/>
        </w:rPr>
      </w:pPr>
      <w:r>
        <w:rPr>
          <w:rFonts w:ascii="SymbolMT" w:eastAsia="SymbolMT" w:hAnsi="Calibri-Bold" w:cs="SymbolMT" w:hint="eastAsia"/>
          <w:color w:val="1D1D1D"/>
          <w:sz w:val="20"/>
          <w:szCs w:val="20"/>
        </w:rPr>
        <w:t></w:t>
      </w:r>
      <w:r>
        <w:rPr>
          <w:rFonts w:ascii="SymbolMT" w:eastAsia="SymbolMT" w:hAnsi="Calibri-Bold" w:cs="SymbolMT"/>
          <w:color w:val="1D1D1D"/>
          <w:sz w:val="20"/>
          <w:szCs w:val="20"/>
        </w:rPr>
        <w:t xml:space="preserve"> </w:t>
      </w:r>
      <w:r>
        <w:rPr>
          <w:rFonts w:ascii="Verdana" w:hAnsi="Verdana" w:cs="Verdana"/>
          <w:color w:val="1D1D1D"/>
          <w:sz w:val="20"/>
          <w:szCs w:val="20"/>
        </w:rPr>
        <w:t>There are appropriate controls in place to enable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 all staff to be trained at the </w:t>
      </w:r>
      <w:r>
        <w:rPr>
          <w:rFonts w:ascii="Verdana" w:hAnsi="Verdana" w:cs="Verdana"/>
          <w:color w:val="1D1D1D"/>
          <w:sz w:val="20"/>
          <w:szCs w:val="20"/>
        </w:rPr>
        <w:t xml:space="preserve">levels appropriate to their role, </w:t>
      </w:r>
      <w:proofErr w:type="gramStart"/>
      <w:r>
        <w:rPr>
          <w:rFonts w:ascii="Verdana" w:hAnsi="Verdana" w:cs="Verdana"/>
          <w:color w:val="1D1D1D"/>
          <w:sz w:val="20"/>
          <w:szCs w:val="20"/>
        </w:rPr>
        <w:t>in order to</w:t>
      </w:r>
      <w:proofErr w:type="gramEnd"/>
      <w:r>
        <w:rPr>
          <w:rFonts w:ascii="Verdana" w:hAnsi="Verdana" w:cs="Verdana"/>
          <w:color w:val="1D1D1D"/>
          <w:sz w:val="20"/>
          <w:szCs w:val="20"/>
        </w:rPr>
        <w:t xml:space="preserve"> ensure the University is compliant with</w:t>
      </w:r>
      <w:r w:rsidR="00E14DE8">
        <w:rPr>
          <w:rFonts w:ascii="Verdana" w:hAnsi="Verdana" w:cs="Verdana"/>
          <w:color w:val="1D1D1D"/>
          <w:sz w:val="20"/>
          <w:szCs w:val="20"/>
        </w:rPr>
        <w:t xml:space="preserve"> </w:t>
      </w:r>
      <w:r w:rsidRPr="00E14DE8">
        <w:rPr>
          <w:rFonts w:ascii="Verdana" w:hAnsi="Verdana" w:cs="Verdana"/>
          <w:color w:val="1D1D1D"/>
          <w:sz w:val="20"/>
          <w:szCs w:val="20"/>
        </w:rPr>
        <w:t>respect to its statutory and legal obligations.</w:t>
      </w:r>
    </w:p>
    <w:p w14:paraId="061A0743" w14:textId="77777777" w:rsidR="00BA0A99" w:rsidRPr="00E14DE8" w:rsidRDefault="00BA0A99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</w:p>
    <w:p w14:paraId="2F954E5D" w14:textId="77777777" w:rsidR="00365E77" w:rsidRPr="007E0AC8" w:rsidRDefault="0097785F" w:rsidP="006F259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007E0AC8">
        <w:rPr>
          <w:rFonts w:asciiTheme="majorBidi" w:hAnsiTheme="majorBidi" w:cstheme="majorBidi"/>
          <w:sz w:val="24"/>
          <w:szCs w:val="24"/>
          <w:lang w:val="en-GB"/>
        </w:rPr>
        <w:t xml:space="preserve">End of </w:t>
      </w:r>
      <w:r w:rsidR="00702C3B" w:rsidRPr="007E0AC8">
        <w:rPr>
          <w:rFonts w:asciiTheme="majorBidi" w:hAnsiTheme="majorBidi" w:cstheme="majorBidi"/>
          <w:sz w:val="24"/>
          <w:szCs w:val="24"/>
          <w:lang w:val="en-GB"/>
        </w:rPr>
        <w:t>Policy.</w:t>
      </w:r>
    </w:p>
    <w:sectPr w:rsidR="00365E77" w:rsidRPr="007E0AC8" w:rsidSect="00786619">
      <w:headerReference w:type="default" r:id="rId9"/>
      <w:footerReference w:type="default" r:id="rId10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904E" w14:textId="77777777" w:rsidR="0017137E" w:rsidRDefault="0017137E" w:rsidP="00722D92">
      <w:pPr>
        <w:spacing w:after="0" w:line="240" w:lineRule="auto"/>
      </w:pPr>
      <w:r>
        <w:separator/>
      </w:r>
    </w:p>
  </w:endnote>
  <w:endnote w:type="continuationSeparator" w:id="0">
    <w:p w14:paraId="120DDBE3" w14:textId="77777777" w:rsidR="0017137E" w:rsidRDefault="0017137E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9885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E70A3" w14:textId="77777777" w:rsidR="00A948AF" w:rsidRDefault="00A948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9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F3D09D" w14:textId="77777777" w:rsidR="00385C08" w:rsidRDefault="00385C08" w:rsidP="00786619">
    <w:pPr>
      <w:pStyle w:val="Footer"/>
      <w:tabs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7355" w14:textId="77777777" w:rsidR="0017137E" w:rsidRDefault="0017137E" w:rsidP="00722D92">
      <w:pPr>
        <w:spacing w:after="0" w:line="240" w:lineRule="auto"/>
      </w:pPr>
      <w:r>
        <w:separator/>
      </w:r>
    </w:p>
  </w:footnote>
  <w:footnote w:type="continuationSeparator" w:id="0">
    <w:p w14:paraId="4B152935" w14:textId="77777777" w:rsidR="0017137E" w:rsidRDefault="0017137E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81DC" w14:textId="77777777" w:rsidR="00524EE9" w:rsidRPr="00524EE9" w:rsidRDefault="00524EE9" w:rsidP="00553F20">
    <w:pPr>
      <w:jc w:val="center"/>
      <w:rPr>
        <w:sz w:val="32"/>
      </w:rPr>
    </w:pPr>
    <w:r w:rsidRPr="00524EE9">
      <w:rPr>
        <w:noProof/>
        <w:sz w:val="32"/>
      </w:rPr>
      <w:drawing>
        <wp:anchor distT="0" distB="0" distL="114300" distR="114300" simplePos="0" relativeHeight="251659776" behindDoc="1" locked="0" layoutInCell="1" allowOverlap="1" wp14:anchorId="309146DB" wp14:editId="50580ED5">
          <wp:simplePos x="0" y="0"/>
          <wp:positionH relativeFrom="margin">
            <wp:posOffset>-413709</wp:posOffset>
          </wp:positionH>
          <wp:positionV relativeFrom="paragraph">
            <wp:posOffset>-301565</wp:posOffset>
          </wp:positionV>
          <wp:extent cx="1276709" cy="838431"/>
          <wp:effectExtent l="0" t="0" r="0" b="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09" cy="838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5E0" w:rsidRPr="00201BF6">
      <w:rPr>
        <w:sz w:val="32"/>
      </w:rPr>
      <w:t xml:space="preserve"> </w:t>
    </w:r>
    <w:r w:rsidR="00553F20" w:rsidRPr="00553F20">
      <w:rPr>
        <w:sz w:val="32"/>
      </w:rPr>
      <w:t>Staff development policy</w:t>
    </w:r>
  </w:p>
  <w:p w14:paraId="77C6B5F3" w14:textId="77777777" w:rsidR="00385C08" w:rsidRDefault="00385C08" w:rsidP="0052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24073"/>
    <w:multiLevelType w:val="hybridMultilevel"/>
    <w:tmpl w:val="456CD1FE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D1FE8"/>
    <w:multiLevelType w:val="multilevel"/>
    <w:tmpl w:val="1C1A8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21E0D05"/>
    <w:multiLevelType w:val="hybridMultilevel"/>
    <w:tmpl w:val="751048C2"/>
    <w:lvl w:ilvl="0" w:tplc="E8F0050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2657D"/>
    <w:multiLevelType w:val="hybridMultilevel"/>
    <w:tmpl w:val="68CAAEB8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A05F63"/>
    <w:multiLevelType w:val="hybridMultilevel"/>
    <w:tmpl w:val="3D02E3CC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B4ABF"/>
    <w:multiLevelType w:val="hybridMultilevel"/>
    <w:tmpl w:val="2BAE115C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89509">
    <w:abstractNumId w:val="3"/>
  </w:num>
  <w:num w:numId="2" w16cid:durableId="1047412823">
    <w:abstractNumId w:val="2"/>
  </w:num>
  <w:num w:numId="3" w16cid:durableId="947736812">
    <w:abstractNumId w:val="1"/>
  </w:num>
  <w:num w:numId="4" w16cid:durableId="1869374642">
    <w:abstractNumId w:val="5"/>
  </w:num>
  <w:num w:numId="5" w16cid:durableId="773749577">
    <w:abstractNumId w:val="4"/>
  </w:num>
  <w:num w:numId="6" w16cid:durableId="104027944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95"/>
    <w:rsid w:val="00010744"/>
    <w:rsid w:val="00043F9F"/>
    <w:rsid w:val="00066CE3"/>
    <w:rsid w:val="000B0E5B"/>
    <w:rsid w:val="000B7C00"/>
    <w:rsid w:val="000D0F45"/>
    <w:rsid w:val="000D7C13"/>
    <w:rsid w:val="000E00AB"/>
    <w:rsid w:val="000F2CFC"/>
    <w:rsid w:val="000F378C"/>
    <w:rsid w:val="000F53A1"/>
    <w:rsid w:val="0017137E"/>
    <w:rsid w:val="001814D4"/>
    <w:rsid w:val="00181EBB"/>
    <w:rsid w:val="001A744E"/>
    <w:rsid w:val="001B580A"/>
    <w:rsid w:val="001E1ED3"/>
    <w:rsid w:val="001F34C2"/>
    <w:rsid w:val="00200DC3"/>
    <w:rsid w:val="00201BF6"/>
    <w:rsid w:val="00236F11"/>
    <w:rsid w:val="00244A9E"/>
    <w:rsid w:val="00254F25"/>
    <w:rsid w:val="00261468"/>
    <w:rsid w:val="00270467"/>
    <w:rsid w:val="00287672"/>
    <w:rsid w:val="002963FD"/>
    <w:rsid w:val="002A5E94"/>
    <w:rsid w:val="002C705E"/>
    <w:rsid w:val="002D64EE"/>
    <w:rsid w:val="002D788B"/>
    <w:rsid w:val="002F32DA"/>
    <w:rsid w:val="002F64A3"/>
    <w:rsid w:val="00301AB1"/>
    <w:rsid w:val="00305871"/>
    <w:rsid w:val="003219AD"/>
    <w:rsid w:val="0035478A"/>
    <w:rsid w:val="0036275E"/>
    <w:rsid w:val="00365E77"/>
    <w:rsid w:val="00373055"/>
    <w:rsid w:val="00375419"/>
    <w:rsid w:val="00382EF6"/>
    <w:rsid w:val="00385C08"/>
    <w:rsid w:val="003B7D95"/>
    <w:rsid w:val="003D4A9F"/>
    <w:rsid w:val="003E6B35"/>
    <w:rsid w:val="003F312D"/>
    <w:rsid w:val="003F3A80"/>
    <w:rsid w:val="003F710F"/>
    <w:rsid w:val="004161D6"/>
    <w:rsid w:val="00431E79"/>
    <w:rsid w:val="00441666"/>
    <w:rsid w:val="00467DC1"/>
    <w:rsid w:val="0047067F"/>
    <w:rsid w:val="004C4ECF"/>
    <w:rsid w:val="004D1388"/>
    <w:rsid w:val="004D6199"/>
    <w:rsid w:val="004F2F6C"/>
    <w:rsid w:val="00504663"/>
    <w:rsid w:val="00523C4F"/>
    <w:rsid w:val="00524EE9"/>
    <w:rsid w:val="005470B5"/>
    <w:rsid w:val="00553984"/>
    <w:rsid w:val="00553F20"/>
    <w:rsid w:val="005F03A9"/>
    <w:rsid w:val="005F182F"/>
    <w:rsid w:val="006466DD"/>
    <w:rsid w:val="00682E7E"/>
    <w:rsid w:val="006B23E9"/>
    <w:rsid w:val="006B2929"/>
    <w:rsid w:val="006F259D"/>
    <w:rsid w:val="00702C3B"/>
    <w:rsid w:val="00722D92"/>
    <w:rsid w:val="0074711E"/>
    <w:rsid w:val="00747C20"/>
    <w:rsid w:val="00754091"/>
    <w:rsid w:val="00782470"/>
    <w:rsid w:val="00783B8C"/>
    <w:rsid w:val="00783D0A"/>
    <w:rsid w:val="00786619"/>
    <w:rsid w:val="00792327"/>
    <w:rsid w:val="007D3BC6"/>
    <w:rsid w:val="007E0AC8"/>
    <w:rsid w:val="00804A70"/>
    <w:rsid w:val="0081665F"/>
    <w:rsid w:val="008179C2"/>
    <w:rsid w:val="00831951"/>
    <w:rsid w:val="00894DC7"/>
    <w:rsid w:val="00895988"/>
    <w:rsid w:val="0089675F"/>
    <w:rsid w:val="008B149D"/>
    <w:rsid w:val="008C2A7D"/>
    <w:rsid w:val="008D1437"/>
    <w:rsid w:val="008D1B4B"/>
    <w:rsid w:val="008E0CC5"/>
    <w:rsid w:val="008E274E"/>
    <w:rsid w:val="00903ED5"/>
    <w:rsid w:val="0093492F"/>
    <w:rsid w:val="009469D2"/>
    <w:rsid w:val="0097785F"/>
    <w:rsid w:val="00977DA3"/>
    <w:rsid w:val="009B1438"/>
    <w:rsid w:val="009D2164"/>
    <w:rsid w:val="009D2EE8"/>
    <w:rsid w:val="009D5A71"/>
    <w:rsid w:val="009F79CA"/>
    <w:rsid w:val="00A11B8F"/>
    <w:rsid w:val="00A54754"/>
    <w:rsid w:val="00A55696"/>
    <w:rsid w:val="00A66402"/>
    <w:rsid w:val="00A72A95"/>
    <w:rsid w:val="00A948AF"/>
    <w:rsid w:val="00AB2D20"/>
    <w:rsid w:val="00AC134E"/>
    <w:rsid w:val="00AD7522"/>
    <w:rsid w:val="00AE494B"/>
    <w:rsid w:val="00B23F0E"/>
    <w:rsid w:val="00B32413"/>
    <w:rsid w:val="00B34088"/>
    <w:rsid w:val="00B55BD8"/>
    <w:rsid w:val="00B5669C"/>
    <w:rsid w:val="00B876F5"/>
    <w:rsid w:val="00BA0A99"/>
    <w:rsid w:val="00BA7AD4"/>
    <w:rsid w:val="00BB5D70"/>
    <w:rsid w:val="00BB75E0"/>
    <w:rsid w:val="00BD4C24"/>
    <w:rsid w:val="00BD6D2B"/>
    <w:rsid w:val="00BF5606"/>
    <w:rsid w:val="00C012BF"/>
    <w:rsid w:val="00C07C1A"/>
    <w:rsid w:val="00C903D8"/>
    <w:rsid w:val="00C90BA3"/>
    <w:rsid w:val="00CA37E8"/>
    <w:rsid w:val="00CD39FE"/>
    <w:rsid w:val="00CD6104"/>
    <w:rsid w:val="00D12924"/>
    <w:rsid w:val="00D22A29"/>
    <w:rsid w:val="00D50C1D"/>
    <w:rsid w:val="00D666C8"/>
    <w:rsid w:val="00D750A9"/>
    <w:rsid w:val="00DC6255"/>
    <w:rsid w:val="00DE07DE"/>
    <w:rsid w:val="00DE4272"/>
    <w:rsid w:val="00E14DE8"/>
    <w:rsid w:val="00E4398F"/>
    <w:rsid w:val="00E5647F"/>
    <w:rsid w:val="00E62D0C"/>
    <w:rsid w:val="00E80F99"/>
    <w:rsid w:val="00E84B38"/>
    <w:rsid w:val="00EA3B9D"/>
    <w:rsid w:val="00EB3761"/>
    <w:rsid w:val="00EB6B6F"/>
    <w:rsid w:val="00EC4694"/>
    <w:rsid w:val="00ED2E03"/>
    <w:rsid w:val="00ED38EE"/>
    <w:rsid w:val="00EE407D"/>
    <w:rsid w:val="00F138A9"/>
    <w:rsid w:val="00F34DFF"/>
    <w:rsid w:val="00F466C0"/>
    <w:rsid w:val="00F56D3B"/>
    <w:rsid w:val="00F962CB"/>
    <w:rsid w:val="00FA465A"/>
    <w:rsid w:val="00FB09F1"/>
    <w:rsid w:val="00FC685B"/>
    <w:rsid w:val="00FC7632"/>
    <w:rsid w:val="00FD4B58"/>
    <w:rsid w:val="00FE5260"/>
    <w:rsid w:val="092EF147"/>
    <w:rsid w:val="1C84A359"/>
    <w:rsid w:val="2755DF85"/>
    <w:rsid w:val="3B55FE62"/>
    <w:rsid w:val="3BC4C70C"/>
    <w:rsid w:val="3CEB983A"/>
    <w:rsid w:val="43EC3E10"/>
    <w:rsid w:val="5F1DC469"/>
    <w:rsid w:val="65717293"/>
    <w:rsid w:val="6648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2A5F7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4D4"/>
    <w:pPr>
      <w:keepNext/>
      <w:keepLines/>
      <w:numPr>
        <w:numId w:val="2"/>
      </w:numPr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9D"/>
    <w:pPr>
      <w:keepNext/>
      <w:keepLines/>
      <w:spacing w:before="120" w:after="120"/>
      <w:outlineLvl w:val="1"/>
    </w:pPr>
    <w:rPr>
      <w:rFonts w:asciiTheme="majorBidi" w:eastAsiaTheme="majorEastAsia" w:hAnsiTheme="majorBid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19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3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3B9D"/>
    <w:rPr>
      <w:rFonts w:asciiTheme="majorBidi" w:eastAsiaTheme="majorEastAsia" w:hAnsiTheme="majorBid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4D4"/>
    <w:rPr>
      <w:rFonts w:asciiTheme="majorBidi" w:eastAsiaTheme="majorEastAsia" w:hAnsiTheme="majorBidi" w:cstheme="majorBidi"/>
      <w:b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4D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85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78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785F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8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8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8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85F"/>
  </w:style>
  <w:style w:type="paragraph" w:styleId="EndnoteText">
    <w:name w:val="endnote text"/>
    <w:basedOn w:val="Normal"/>
    <w:link w:val="EndnoteTextChar"/>
    <w:uiPriority w:val="99"/>
    <w:semiHidden/>
    <w:unhideWhenUsed/>
    <w:rsid w:val="002F32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2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32D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219AD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AC2DD-87EA-474D-BF9E-593BC5AF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2444</Characters>
  <Application>Microsoft Office Word</Application>
  <DocSecurity>0</DocSecurity>
  <Lines>88</Lines>
  <Paragraphs>39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Sara Hakouz</cp:lastModifiedBy>
  <cp:revision>18</cp:revision>
  <dcterms:created xsi:type="dcterms:W3CDTF">2018-09-09T06:57:00Z</dcterms:created>
  <dcterms:modified xsi:type="dcterms:W3CDTF">2025-10-20T06:44:00Z</dcterms:modified>
</cp:coreProperties>
</file>